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40" w:lineRule="auto"/>
        <w:jc w:val="center"/>
        <w:rPr>
          <w:rFonts w:ascii="Calibri" w:cs="Calibri" w:eastAsia="Calibri" w:hAnsi="Calibri"/>
        </w:rPr>
      </w:pPr>
      <w:r w:rsidDel="00000000" w:rsidR="00000000" w:rsidRPr="00000000">
        <w:rPr>
          <w:rFonts w:ascii="Calibri" w:cs="Calibri" w:eastAsia="Calibri" w:hAnsi="Calibri"/>
        </w:rPr>
        <w:drawing>
          <wp:inline distB="0" distT="0" distL="0" distR="0">
            <wp:extent cx="1883194" cy="650738"/>
            <wp:effectExtent b="0" l="0" r="0" t="0"/>
            <wp:docPr descr="Oregon SHRM" id="1" name="image1.png"/>
            <a:graphic>
              <a:graphicData uri="http://schemas.openxmlformats.org/drawingml/2006/picture">
                <pic:pic>
                  <pic:nvPicPr>
                    <pic:cNvPr descr="Oregon SHRM" id="0" name="image1.png"/>
                    <pic:cNvPicPr preferRelativeResize="0"/>
                  </pic:nvPicPr>
                  <pic:blipFill>
                    <a:blip r:embed="rId6"/>
                    <a:srcRect b="0" l="0" r="0" t="0"/>
                    <a:stretch>
                      <a:fillRect/>
                    </a:stretch>
                  </pic:blipFill>
                  <pic:spPr>
                    <a:xfrm>
                      <a:off x="0" y="0"/>
                      <a:ext cx="1883194" cy="6507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sz w:val="24"/>
          <w:szCs w:val="24"/>
        </w:rPr>
      </w:pPr>
      <w:r w:rsidDel="00000000" w:rsidR="00000000" w:rsidRPr="00000000">
        <w:rPr>
          <w:b w:val="1"/>
          <w:sz w:val="24"/>
          <w:szCs w:val="24"/>
          <w:rtl w:val="0"/>
        </w:rPr>
        <w:t xml:space="preserve">Position Description</w:t>
      </w:r>
      <w:r w:rsidDel="00000000" w:rsidR="00000000" w:rsidRPr="00000000">
        <w:rPr>
          <w:rtl w:val="0"/>
        </w:rPr>
      </w:r>
    </w:p>
    <w:p w:rsidR="00000000" w:rsidDel="00000000" w:rsidP="00000000" w:rsidRDefault="00000000" w:rsidRPr="00000000" w14:paraId="00000003">
      <w:pPr>
        <w:spacing w:line="240" w:lineRule="auto"/>
        <w:jc w:val="center"/>
        <w:rPr>
          <w:sz w:val="24"/>
          <w:szCs w:val="24"/>
        </w:rPr>
      </w:pPr>
      <w:r w:rsidDel="00000000" w:rsidR="00000000" w:rsidRPr="00000000">
        <w:rPr>
          <w:b w:val="1"/>
          <w:sz w:val="24"/>
          <w:szCs w:val="24"/>
          <w:rtl w:val="0"/>
        </w:rPr>
        <w:t xml:space="preserve">State Council Foundation Director </w:t>
      </w:r>
      <w:r w:rsidDel="00000000" w:rsidR="00000000" w:rsidRPr="00000000">
        <w:rPr>
          <w:rtl w:val="0"/>
        </w:rPr>
      </w:r>
    </w:p>
    <w:p w:rsidR="00000000" w:rsidDel="00000000" w:rsidP="00000000" w:rsidRDefault="00000000" w:rsidRPr="00000000" w14:paraId="00000004">
      <w:pPr>
        <w:spacing w:line="240" w:lineRule="auto"/>
        <w:jc w:val="center"/>
        <w:rPr>
          <w:sz w:val="24"/>
          <w:szCs w:val="24"/>
        </w:rPr>
      </w:pPr>
      <w:r w:rsidDel="00000000" w:rsidR="00000000" w:rsidRPr="00000000">
        <w:rPr>
          <w:rtl w:val="0"/>
        </w:rPr>
      </w:r>
    </w:p>
    <w:p w:rsidR="00000000" w:rsidDel="00000000" w:rsidP="00000000" w:rsidRDefault="00000000" w:rsidRPr="00000000" w14:paraId="00000005">
      <w:pPr>
        <w:pStyle w:val="Subtitle"/>
        <w:keepNext w:val="0"/>
        <w:keepLines w:val="0"/>
        <w:spacing w:after="0" w:line="240" w:lineRule="auto"/>
        <w:rPr>
          <w:color w:val="000000"/>
          <w:sz w:val="22"/>
          <w:szCs w:val="22"/>
          <w:u w:val="single"/>
        </w:rPr>
      </w:pPr>
      <w:r w:rsidDel="00000000" w:rsidR="00000000" w:rsidRPr="00000000">
        <w:rPr>
          <w:color w:val="000000"/>
          <w:sz w:val="22"/>
          <w:szCs w:val="22"/>
          <w:u w:val="single"/>
          <w:rtl w:val="0"/>
        </w:rPr>
        <w:t xml:space="preserve">Position Summary:</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firstLine="0"/>
        <w:rPr/>
      </w:pPr>
      <w:r w:rsidDel="00000000" w:rsidR="00000000" w:rsidRPr="00000000">
        <w:rPr>
          <w:rtl w:val="0"/>
        </w:rPr>
        <w:t xml:space="preserve">Educate, promote, and represent the interests of the SHRM Foundation and its activities to the chapter membership.</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u w:val="single"/>
        </w:rPr>
      </w:pPr>
      <w:r w:rsidDel="00000000" w:rsidR="00000000" w:rsidRPr="00000000">
        <w:rPr>
          <w:u w:val="single"/>
          <w:rtl w:val="0"/>
        </w:rPr>
        <w:t xml:space="preserve">Responsible To:</w:t>
      </w:r>
    </w:p>
    <w:p w:rsidR="00000000" w:rsidDel="00000000" w:rsidP="00000000" w:rsidRDefault="00000000" w:rsidRPr="00000000" w14:paraId="00000009">
      <w:pPr>
        <w:shd w:fill="ffffff" w:val="clear"/>
        <w:spacing w:after="180" w:line="240" w:lineRule="auto"/>
        <w:ind w:left="720" w:firstLine="0"/>
        <w:rPr/>
      </w:pPr>
      <w:r w:rsidDel="00000000" w:rsidR="00000000" w:rsidRPr="00000000">
        <w:rPr>
          <w:rtl w:val="0"/>
        </w:rPr>
        <w:t xml:space="preserve">The State Council Director</w:t>
      </w:r>
    </w:p>
    <w:p w:rsidR="00000000" w:rsidDel="00000000" w:rsidP="00000000" w:rsidRDefault="00000000" w:rsidRPr="00000000" w14:paraId="0000000A">
      <w:pPr>
        <w:spacing w:line="240" w:lineRule="auto"/>
        <w:rPr>
          <w:u w:val="single"/>
        </w:rPr>
      </w:pPr>
      <w:r w:rsidDel="00000000" w:rsidR="00000000" w:rsidRPr="00000000">
        <w:rPr>
          <w:u w:val="single"/>
          <w:rtl w:val="0"/>
        </w:rPr>
        <w:t xml:space="preserve">Provide Support to:</w:t>
      </w:r>
    </w:p>
    <w:p w:rsidR="00000000" w:rsidDel="00000000" w:rsidP="00000000" w:rsidRDefault="00000000" w:rsidRPr="00000000" w14:paraId="0000000B">
      <w:pPr>
        <w:spacing w:line="240" w:lineRule="auto"/>
        <w:rPr/>
      </w:pPr>
      <w:r w:rsidDel="00000000" w:rsidR="00000000" w:rsidRPr="00000000">
        <w:rPr>
          <w:rtl w:val="0"/>
        </w:rPr>
      </w:r>
    </w:p>
    <w:p w:rsidR="00000000" w:rsidDel="00000000" w:rsidP="00000000" w:rsidRDefault="00000000" w:rsidRPr="00000000" w14:paraId="0000000C">
      <w:pPr>
        <w:spacing w:line="240" w:lineRule="auto"/>
        <w:ind w:left="720" w:firstLine="0"/>
        <w:rPr/>
      </w:pPr>
      <w:r w:rsidDel="00000000" w:rsidR="00000000" w:rsidRPr="00000000">
        <w:rPr>
          <w:rtl w:val="0"/>
        </w:rPr>
        <w:t xml:space="preserve">Chapter Foundation Directors</w:t>
      </w:r>
    </w:p>
    <w:p w:rsidR="00000000" w:rsidDel="00000000" w:rsidP="00000000" w:rsidRDefault="00000000" w:rsidRPr="00000000" w14:paraId="0000000D">
      <w:pPr>
        <w:spacing w:line="240" w:lineRule="auto"/>
        <w:ind w:left="720" w:firstLine="0"/>
        <w:rPr/>
      </w:pPr>
      <w:r w:rsidDel="00000000" w:rsidR="00000000" w:rsidRPr="00000000">
        <w:rPr>
          <w:rtl w:val="0"/>
        </w:rPr>
        <w:t xml:space="preserve">Oregon SHRM State Council members</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u w:val="single"/>
        </w:rPr>
      </w:pPr>
      <w:r w:rsidDel="00000000" w:rsidR="00000000" w:rsidRPr="00000000">
        <w:rPr>
          <w:u w:val="single"/>
          <w:rtl w:val="0"/>
        </w:rPr>
        <w:t xml:space="preserve">Responsibilities:</w:t>
      </w:r>
    </w:p>
    <w:p w:rsidR="00000000" w:rsidDel="00000000" w:rsidP="00000000" w:rsidRDefault="00000000" w:rsidRPr="00000000" w14:paraId="00000010">
      <w:pPr>
        <w:numPr>
          <w:ilvl w:val="0"/>
          <w:numId w:val="2"/>
        </w:numPr>
        <w:spacing w:line="240" w:lineRule="auto"/>
        <w:ind w:left="720" w:hanging="360"/>
        <w:rPr>
          <w:color w:val="000000"/>
          <w:sz w:val="22"/>
          <w:szCs w:val="22"/>
        </w:rPr>
      </w:pPr>
      <w:r w:rsidDel="00000000" w:rsidR="00000000" w:rsidRPr="00000000">
        <w:rPr>
          <w:rtl w:val="0"/>
        </w:rPr>
        <w:t xml:space="preserve">Serves as a voting member of the state council and is expected to attend and participate in all meetings of the council.</w:t>
      </w:r>
    </w:p>
    <w:p w:rsidR="00000000" w:rsidDel="00000000" w:rsidP="00000000" w:rsidRDefault="00000000" w:rsidRPr="00000000" w14:paraId="00000011">
      <w:pPr>
        <w:numPr>
          <w:ilvl w:val="0"/>
          <w:numId w:val="2"/>
        </w:numPr>
        <w:shd w:fill="ffffff" w:val="clear"/>
        <w:spacing w:after="0" w:afterAutospacing="0" w:line="240" w:lineRule="auto"/>
        <w:ind w:left="720" w:hanging="360"/>
        <w:rPr>
          <w:color w:val="000000"/>
          <w:sz w:val="22"/>
          <w:szCs w:val="22"/>
        </w:rPr>
      </w:pPr>
      <w:r w:rsidDel="00000000" w:rsidR="00000000" w:rsidRPr="00000000">
        <w:rPr>
          <w:rtl w:val="0"/>
        </w:rPr>
        <w:t xml:space="preserve">Educate the chapters and the state council regarding the purpose and ongoing activities of the SHRM Foundation including the Foundation’s newest education resources, the status of the annual campaign and upcoming deadlines and events.</w:t>
      </w:r>
    </w:p>
    <w:p w:rsidR="00000000" w:rsidDel="00000000" w:rsidP="00000000" w:rsidRDefault="00000000" w:rsidRPr="00000000" w14:paraId="00000012">
      <w:pPr>
        <w:numPr>
          <w:ilvl w:val="0"/>
          <w:numId w:val="2"/>
        </w:numPr>
        <w:shd w:fill="ffffff" w:val="clear"/>
        <w:spacing w:after="0" w:afterAutospacing="0" w:line="240" w:lineRule="auto"/>
        <w:ind w:left="720" w:hanging="360"/>
        <w:rPr>
          <w:u w:val="none"/>
        </w:rPr>
      </w:pPr>
      <w:r w:rsidDel="00000000" w:rsidR="00000000" w:rsidRPr="00000000">
        <w:rPr>
          <w:rtl w:val="0"/>
        </w:rPr>
        <w:t xml:space="preserve">Promotes OR SHRM Foundation Scholarship for certification during the application period and ensures ongoing funding for scholarship.</w:t>
      </w:r>
    </w:p>
    <w:p w:rsidR="00000000" w:rsidDel="00000000" w:rsidP="00000000" w:rsidRDefault="00000000" w:rsidRPr="00000000" w14:paraId="00000013">
      <w:pPr>
        <w:numPr>
          <w:ilvl w:val="0"/>
          <w:numId w:val="2"/>
        </w:numPr>
        <w:shd w:fill="ffffff" w:val="clear"/>
        <w:spacing w:after="0" w:afterAutospacing="0" w:line="240" w:lineRule="auto"/>
        <w:ind w:left="720" w:hanging="360"/>
        <w:rPr>
          <w:color w:val="000000"/>
          <w:sz w:val="22"/>
          <w:szCs w:val="22"/>
        </w:rPr>
      </w:pPr>
      <w:r w:rsidDel="00000000" w:rsidR="00000000" w:rsidRPr="00000000">
        <w:rPr>
          <w:rtl w:val="0"/>
        </w:rPr>
        <w:t xml:space="preserve">Encourage the chapter membership to contribute financially to the SHRM Foundation as a show of support for the human resources profession.</w:t>
      </w:r>
    </w:p>
    <w:p w:rsidR="00000000" w:rsidDel="00000000" w:rsidP="00000000" w:rsidRDefault="00000000" w:rsidRPr="00000000" w14:paraId="00000014">
      <w:pPr>
        <w:numPr>
          <w:ilvl w:val="0"/>
          <w:numId w:val="2"/>
        </w:numPr>
        <w:shd w:fill="ffffff" w:val="clear"/>
        <w:spacing w:after="0" w:afterAutospacing="0" w:line="240" w:lineRule="auto"/>
        <w:ind w:left="720" w:hanging="360"/>
        <w:rPr>
          <w:color w:val="000000"/>
          <w:sz w:val="22"/>
          <w:szCs w:val="22"/>
        </w:rPr>
      </w:pPr>
      <w:r w:rsidDel="00000000" w:rsidR="00000000" w:rsidRPr="00000000">
        <w:rPr>
          <w:rtl w:val="0"/>
        </w:rPr>
        <w:t xml:space="preserve">Encourage the chapter membership to support an annual chapter contribution to the SHRM Foundation by the chapter.</w:t>
      </w:r>
    </w:p>
    <w:p w:rsidR="00000000" w:rsidDel="00000000" w:rsidP="00000000" w:rsidRDefault="00000000" w:rsidRPr="00000000" w14:paraId="00000015">
      <w:pPr>
        <w:numPr>
          <w:ilvl w:val="0"/>
          <w:numId w:val="2"/>
        </w:numPr>
        <w:spacing w:line="240" w:lineRule="auto"/>
        <w:ind w:left="720" w:hanging="360"/>
        <w:rPr>
          <w:color w:val="000000"/>
          <w:sz w:val="22"/>
          <w:szCs w:val="22"/>
        </w:rPr>
      </w:pPr>
      <w:r w:rsidDel="00000000" w:rsidR="00000000" w:rsidRPr="00000000">
        <w:rPr>
          <w:rtl w:val="0"/>
        </w:rPr>
        <w:t xml:space="preserve">Conducts monthly or quarterly foundation director discussions with chapter foundation directors to facilitate best practice sharing and brainstorming solutions to challenges.</w:t>
      </w:r>
    </w:p>
    <w:p w:rsidR="00000000" w:rsidDel="00000000" w:rsidP="00000000" w:rsidRDefault="00000000" w:rsidRPr="00000000" w14:paraId="00000016">
      <w:pPr>
        <w:numPr>
          <w:ilvl w:val="0"/>
          <w:numId w:val="2"/>
        </w:numPr>
        <w:shd w:fill="ffffff" w:val="clear"/>
        <w:spacing w:after="0" w:afterAutospacing="0" w:line="240" w:lineRule="auto"/>
        <w:ind w:left="720" w:hanging="360"/>
        <w:rPr>
          <w:color w:val="000000"/>
          <w:sz w:val="22"/>
          <w:szCs w:val="22"/>
        </w:rPr>
      </w:pPr>
      <w:r w:rsidDel="00000000" w:rsidR="00000000" w:rsidRPr="00000000">
        <w:rPr>
          <w:rtl w:val="0"/>
        </w:rPr>
        <w:t xml:space="preserve">Participate in the SHRM Foundation Core Leadership Area webinars.</w:t>
      </w:r>
    </w:p>
    <w:p w:rsidR="00000000" w:rsidDel="00000000" w:rsidP="00000000" w:rsidRDefault="00000000" w:rsidRPr="00000000" w14:paraId="00000017">
      <w:pPr>
        <w:numPr>
          <w:ilvl w:val="0"/>
          <w:numId w:val="2"/>
        </w:numPr>
        <w:shd w:fill="ffffff" w:val="clear"/>
        <w:spacing w:after="0" w:afterAutospacing="0" w:line="240" w:lineRule="auto"/>
        <w:ind w:left="720" w:hanging="360"/>
        <w:rPr>
          <w:color w:val="000000"/>
          <w:sz w:val="22"/>
          <w:szCs w:val="22"/>
        </w:rPr>
      </w:pPr>
      <w:r w:rsidDel="00000000" w:rsidR="00000000" w:rsidRPr="00000000">
        <w:rPr>
          <w:rtl w:val="0"/>
        </w:rPr>
        <w:t xml:space="preserve">Participate in the development and implementation of short-term and long-term strategic planning for the chapter.</w:t>
      </w:r>
    </w:p>
    <w:p w:rsidR="00000000" w:rsidDel="00000000" w:rsidP="00000000" w:rsidRDefault="00000000" w:rsidRPr="00000000" w14:paraId="00000018">
      <w:pPr>
        <w:numPr>
          <w:ilvl w:val="0"/>
          <w:numId w:val="2"/>
        </w:numPr>
        <w:shd w:fill="ffffff" w:val="clear"/>
        <w:spacing w:after="180" w:line="240" w:lineRule="auto"/>
        <w:ind w:left="720" w:hanging="360"/>
        <w:rPr>
          <w:color w:val="000000"/>
          <w:sz w:val="22"/>
          <w:szCs w:val="22"/>
        </w:rPr>
      </w:pPr>
      <w:r w:rsidDel="00000000" w:rsidR="00000000" w:rsidRPr="00000000">
        <w:rPr>
          <w:rtl w:val="0"/>
        </w:rPr>
        <w:t xml:space="preserve">Represent the chapter in the human resources community.</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u w:val="single"/>
        </w:rPr>
      </w:pPr>
      <w:r w:rsidDel="00000000" w:rsidR="00000000" w:rsidRPr="00000000">
        <w:rPr>
          <w:u w:val="single"/>
          <w:rtl w:val="0"/>
        </w:rPr>
        <w:t xml:space="preserve">Requirements:</w:t>
      </w:r>
    </w:p>
    <w:p w:rsidR="00000000" w:rsidDel="00000000" w:rsidP="00000000" w:rsidRDefault="00000000" w:rsidRPr="00000000" w14:paraId="0000001A">
      <w:pPr>
        <w:numPr>
          <w:ilvl w:val="0"/>
          <w:numId w:val="1"/>
        </w:numPr>
        <w:shd w:fill="ffffff" w:val="clear"/>
        <w:spacing w:after="180" w:line="240" w:lineRule="auto"/>
        <w:ind w:left="720" w:hanging="360"/>
        <w:rPr>
          <w:color w:val="000000"/>
          <w:sz w:val="22"/>
          <w:szCs w:val="22"/>
        </w:rPr>
      </w:pPr>
      <w:r w:rsidDel="00000000" w:rsidR="00000000" w:rsidRPr="00000000">
        <w:rPr>
          <w:rtl w:val="0"/>
        </w:rPr>
        <w:t xml:space="preserve">Must be a dual SHRM member in good standing. SHRM Certification highly desirable.</w:t>
      </w:r>
    </w:p>
    <w:p w:rsidR="00000000" w:rsidDel="00000000" w:rsidP="00000000" w:rsidRDefault="00000000" w:rsidRPr="00000000" w14:paraId="0000001B">
      <w:pPr>
        <w:spacing w:after="160" w:line="240" w:lineRule="auto"/>
        <w:jc w:val="center"/>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